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1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bookmarkStart w:id="0" w:name="_GoBack"/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bookmarkEnd w:id="0"/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¿Qué tipo(s) de mecanismo(s) están involucrados en el dolor crónico de espalda?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a. Fundamentalmente mecanismos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nociceptivos</w:t>
      </w:r>
      <w:proofErr w:type="spellEnd"/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b. Los mecanismos disfuncionales del dolor son importantes en la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cronificación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del dolor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c. Principalmente mecanismos inflamatorios y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nociceptivos</w:t>
      </w:r>
      <w:proofErr w:type="spellEnd"/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d. Mecanismos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neuropáticos</w:t>
      </w:r>
      <w:proofErr w:type="spellEnd"/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e. Características </w:t>
      </w:r>
      <w:proofErr w:type="spellStart"/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nociceptivas</w:t>
      </w:r>
      <w:proofErr w:type="spellEnd"/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, </w:t>
      </w:r>
      <w:proofErr w:type="spellStart"/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neuropáticas</w:t>
      </w:r>
      <w:proofErr w:type="spellEnd"/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, inflamatorias y disfuncionales pueden jugar un papel importante.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2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La alta prevalencia del dolor de espalda tiene importantes consecuencias económicas y sociales. En un reciente estudio realizado en Alemania, ¿cuál fue el coste total atribuido al dolor de espalda?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a. 4,9 billones de euros (0,2% del PIB)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b. 20 billones de euros (0,1% del PIB)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c. 4,9 millones de euros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d. 49 billones de euros (2,2% del PIB)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e. 49 millones de euros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3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El dolor crónico de espalda se clasifica en general como radicular y no radicular. ¿Cuál de estas afirmaciones describe mejor estas categorías?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a. El dolor radicular es el tipo más frecuente de dolor e implica irradiación del dolor, mientras que el dolor no radicular afecta a pocos pacientes y tiene una etiología clara.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b. El dolor no radicular es el tipo más frecuente de dolor de espalda, la causa habitualmente no está clara y el dolor está limitado a una región de la columna vertebral</w:t>
      </w: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lastRenderedPageBreak/>
        <w:t>c. El dolor radicular supone solo el 10% del dolor de espalda, está limitado a una región de la misma y habitualmente su causa es incierta.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El dolor no radicular supone un 10% y el dolor radicular un 90% de todos los dolores de espalda.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e. El dolor radicular y el dolor no radicular se distinguen por la irradiación o no irradiación del dolor y ocurren de igual forma en pacientes con dolor crónico de espalda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4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¿Qué fármaco o fármacos analgésicos puede seleccionarse en un programa de tratamiento basado en los mecanismos del dolor para tratar un paciente con dolor crónico de espalda que incluye tanto componentes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nociceptivos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como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neuropáticos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a. Paracetamol con/sin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AINEs</w:t>
      </w:r>
      <w:proofErr w:type="spellEnd"/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b. Opioide en monoterapia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c. Inhibidor de la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recaptación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neuronal (antidepresivos) con o sin AINE/Paracetamol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Bloqueante de canales iónicos (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anticomicial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) en monoterapia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e. Opioide más inhibidor de la </w:t>
      </w:r>
      <w:proofErr w:type="spellStart"/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recaptación</w:t>
      </w:r>
      <w:proofErr w:type="spellEnd"/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 xml:space="preserve"> neuronal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5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Entre las personas que padecen dolor crónico, ¿En qué localización es más prevalente?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a. Dolor articular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b. Dolor en el cuello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c. Dolor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neuropático</w:t>
      </w:r>
      <w:proofErr w:type="spellEnd"/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Dolor muscular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e. Dolor de espalda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6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Durante el diagnóstico del paciente con dolor de espalda, ¿qué son las banderas amarillas y por qué son tan importantes de detectar?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lastRenderedPageBreak/>
        <w:t>a. Las banderas amarillas son signos y síntomas que sugieren una grave patología que requiere tratamiento urgente.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b. Las banderas amarillas son factores de riesgo, como factores psicosociales y enfermedades concomitantes, que aumentan el riesgo de desarrollar o perpetuar el dolor crónico y la discapacidad a largo plazo.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c. Las banderas amarillas son signos físicos y trastornos funcionales que sugieren un riesgo de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cronificación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del dolor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Las banderas amarillas son un método de puntuación de la intensidad del dolor del paciente durante una serie de pruebas físicas y exploraciones.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e. Las banderas amarillas se emplean para distinguir el dolor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radicukar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del dolor no radicular.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7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¿Qué zona de la espalda es más a menudo afectada por el dolor?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a. Columna dorsal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b. Columna lumbar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c. Cuello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Entre los omóplatos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e. La mayoría del dolor de espalda es generalizado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8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Courier New" w:eastAsia="Times New Roman" w:hAnsi="Courier New" w:cs="Courier New"/>
          <w:color w:val="333333"/>
          <w:lang w:val="es-ES" w:eastAsia="es-ES"/>
        </w:rPr>
        <w:t>﻿</w:t>
      </w: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En 2007, la Comisión Europea publicó datos sobre la prevalencia del dolor crónico que afecta a músculos, articulaciones, cuello y espalda. ¿Cuántos europeos experimentan estos problemas?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a. Una décima parte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b. Una quinta parte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c. Una cuarta parte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Una tercera parte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e. Menos de uno de cada diez Una tercera parte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9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Escoja la afirmación que describe mejor el tratamiento del dolor crónico de espalda: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lastRenderedPageBreak/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a. La reducción del dolor crónico de espalda se consigue mejor por medio de un programa que incluya el tratamiento multimodal, en el cuál la terapia física y deportiva, el apoyo y el tratamiento psicológico, la terapia de estimulación y la farmacoterapia se utilizan en combinación de acuerdo con el diagnóstico del dolor y las necesidades del paciente.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b. El dolor crónico requiere un programa de pasos que comienza con la terapia física y deportiva, con medicación analgésica sólo introducida cuando el dolor persiste y los pacientes precisan apoyo psicológico.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c. El tratamiento del dolor crónico requiere el uso de fármacos analgésicos a menudo en combinación y escogidos de acuerdo con los mecanismos del dolor y sólo si la analgesia falla para proporcionar alivio se planteará la terapia física y el ejercicio.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El tratamiento del dolor crónico de espalda es multimodal y a menudo incluye la intervención quirúrgica, el reposo en cama y el tratamiento farmacológico del dolor.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e. El tratamiento del dolor crónico de espalda es multimodal, con tratamiento físico, farmacológico y psicológico, empleados para asegurar que el paciente esté curado de su dolor</w:t>
      </w:r>
    </w:p>
    <w:p w:rsidR="009D650B" w:rsidRPr="009D650B" w:rsidRDefault="009D650B" w:rsidP="009D650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inherit" w:eastAsia="Times New Roman" w:hAnsi="inherit" w:cs="Times New Roman"/>
          <w:color w:val="333333"/>
          <w:sz w:val="19"/>
          <w:szCs w:val="19"/>
          <w:lang w:val="es-ES" w:eastAsia="es-ES"/>
        </w:rPr>
        <w:t>Pregunta </w:t>
      </w:r>
      <w:r w:rsidRPr="009D650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 w:eastAsia="es-ES"/>
        </w:rPr>
        <w:t>10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Sin responder aún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Puntúa como 1,00</w:t>
      </w:r>
    </w:p>
    <w:p w:rsidR="009D650B" w:rsidRPr="009D650B" w:rsidRDefault="009D650B" w:rsidP="009D650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sz w:val="19"/>
          <w:szCs w:val="19"/>
          <w:lang w:val="es-ES" w:eastAsia="es-ES"/>
        </w:rPr>
        <w:t>Marcar pregunta</w:t>
      </w:r>
    </w:p>
    <w:p w:rsidR="009D650B" w:rsidRPr="009D650B" w:rsidRDefault="009D650B" w:rsidP="009D650B">
      <w:pPr>
        <w:shd w:val="clear" w:color="auto" w:fill="D9EDF7"/>
        <w:spacing w:before="100" w:beforeAutospacing="1" w:after="100" w:afterAutospacing="1"/>
        <w:outlineLvl w:val="3"/>
        <w:rPr>
          <w:rFonts w:ascii="Arial" w:eastAsia="Times New Roman" w:hAnsi="Arial" w:cs="Arial"/>
          <w:color w:val="86BF01"/>
          <w:lang w:val="es-ES" w:eastAsia="es-ES"/>
        </w:rPr>
      </w:pPr>
      <w:r w:rsidRPr="009D650B">
        <w:rPr>
          <w:rFonts w:ascii="Arial" w:eastAsia="Times New Roman" w:hAnsi="Arial" w:cs="Arial"/>
          <w:color w:val="86BF01"/>
          <w:lang w:val="es-ES" w:eastAsia="es-ES"/>
        </w:rPr>
        <w:t>Enunciado de la pregunta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¿Cuáles son los principios para prescribir fármacos analgésicos en el contexto de un programa de tratamiento multimodal del dolor de espalda?</w:t>
      </w:r>
    </w:p>
    <w:p w:rsidR="009D650B" w:rsidRPr="009D650B" w:rsidRDefault="009D650B" w:rsidP="009D650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Seleccione una: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FF0000"/>
          <w:lang w:val="es-ES" w:eastAsia="es-ES"/>
        </w:rPr>
        <w:t>a. La elección del tratamiento debe reflejar un diagnóstico del dolor y su naturaleza subyacente para permitir un planteamiento del tratamiento orientado al mecanismo que lo origina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b. El tratamiento debe incluir el uso de las clases más potentes de analgésicos y aquéllos con los mejores perfiles de efectos secundarios más favorables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c. Debe seguirse la escalera terapéutica de la Organización Mundial de la Salud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d. La prescripción debe tener en cuenta que puedan administrarse de forma crónica</w:t>
      </w:r>
    </w:p>
    <w:p w:rsidR="009D650B" w:rsidRPr="009D650B" w:rsidRDefault="009D650B" w:rsidP="009D650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 w:eastAsia="es-ES"/>
        </w:rPr>
      </w:pPr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e. La elección del tratamiento debe reflejar la causa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nociceptiva</w:t>
      </w:r>
      <w:proofErr w:type="spellEnd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 xml:space="preserve"> original del dolor antes de la </w:t>
      </w:r>
      <w:proofErr w:type="spellStart"/>
      <w:r w:rsidRPr="009D650B">
        <w:rPr>
          <w:rFonts w:ascii="Helvetica Neue" w:eastAsia="Times New Roman" w:hAnsi="Helvetica Neue" w:cs="Times New Roman"/>
          <w:color w:val="333333"/>
          <w:lang w:val="es-ES" w:eastAsia="es-ES"/>
        </w:rPr>
        <w:t>cronificación</w:t>
      </w:r>
      <w:proofErr w:type="spellEnd"/>
    </w:p>
    <w:p w:rsidR="00983E1F" w:rsidRPr="009D650B" w:rsidRDefault="009D650B">
      <w:pPr>
        <w:rPr>
          <w:lang w:val="es-ES"/>
        </w:rPr>
      </w:pPr>
    </w:p>
    <w:sectPr w:rsidR="00983E1F" w:rsidRPr="009D650B" w:rsidSect="00891217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50B"/>
    <w:rsid w:val="001D0F42"/>
    <w:rsid w:val="002E6E28"/>
    <w:rsid w:val="00891217"/>
    <w:rsid w:val="009D650B"/>
    <w:rsid w:val="00FA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24B9FA1"/>
  <w14:defaultImageDpi w14:val="32767"/>
  <w15:chartTrackingRefBased/>
  <w15:docId w15:val="{17B7500A-8216-244E-A150-8D201BE6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D650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Heading4">
    <w:name w:val="heading 4"/>
    <w:basedOn w:val="Normal"/>
    <w:link w:val="Heading4Char"/>
    <w:uiPriority w:val="9"/>
    <w:qFormat/>
    <w:rsid w:val="009D650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D650B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customStyle="1" w:styleId="Heading4Char">
    <w:name w:val="Heading 4 Char"/>
    <w:basedOn w:val="DefaultParagraphFont"/>
    <w:link w:val="Heading4"/>
    <w:uiPriority w:val="9"/>
    <w:rsid w:val="009D650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qno">
    <w:name w:val="qno"/>
    <w:basedOn w:val="DefaultParagraphFont"/>
    <w:rsid w:val="009D650B"/>
  </w:style>
  <w:style w:type="character" w:customStyle="1" w:styleId="questionflagtext">
    <w:name w:val="questionflagtext"/>
    <w:basedOn w:val="DefaultParagraphFont"/>
    <w:rsid w:val="009D6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76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4297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9624144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65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3640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041365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03379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8111424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5652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4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74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14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23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52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29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94615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4872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7963628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935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6681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811338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6302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6470798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868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83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16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73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60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54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867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72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242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0063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2792687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06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76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401268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99391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7966836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0085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27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51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95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140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556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8420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62303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20686061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342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876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297040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5957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3053580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7908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8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29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14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78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0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70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7521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11984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1894904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474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536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02497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32287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3669535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7241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1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91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3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14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389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17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22969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8230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6488281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16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5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373432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4559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9994593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1672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9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32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78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06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30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48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2990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1142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5395124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694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375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902736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23642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8267461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907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1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87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63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97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56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75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284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4103474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688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09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410728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8053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4548610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6551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8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87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25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75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75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41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5403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1458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204642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93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005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364591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6826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6573487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2659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28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31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52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35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05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76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5540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532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3738499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198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100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39036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80389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6642396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991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40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06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09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98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64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89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54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1032</Words>
  <Characters>5677</Characters>
  <Application>Microsoft Office Word</Application>
  <DocSecurity>0</DocSecurity>
  <Lines>47</Lines>
  <Paragraphs>13</Paragraphs>
  <ScaleCrop>false</ScaleCrop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Jiménez</dc:creator>
  <cp:keywords/>
  <dc:description/>
  <cp:lastModifiedBy>Miguel Jiménez</cp:lastModifiedBy>
  <cp:revision>1</cp:revision>
  <dcterms:created xsi:type="dcterms:W3CDTF">2018-03-01T10:07:00Z</dcterms:created>
  <dcterms:modified xsi:type="dcterms:W3CDTF">2018-03-01T10:10:00Z</dcterms:modified>
</cp:coreProperties>
</file>